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tabs>
          <w:tab w:val="left" w:pos="3060"/>
        </w:tabs>
        <w:spacing w:after="0" w:line="360" w:lineRule="auto"/>
        <w:rPr>
          <w:rFonts w:ascii="Times New Roman" w:hAnsi="Times New Roman" w:cs="Times New Roman"/>
          <w:sz w:val="24"/>
          <w:szCs w:val="24"/>
        </w:rPr>
      </w:pPr>
      <w:r>
        <w:rPr>
          <w:rFonts w:ascii="Times New Roman" w:hAnsi="Times New Roman" w:cs="Times New Roman"/>
          <w:sz w:val="24"/>
          <w:szCs w:val="24"/>
        </w:rPr>
        <w:tab/>
      </w: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Default="007C6A7E" w:rsidP="007C6A7E">
      <w:pPr>
        <w:spacing w:after="0" w:line="360" w:lineRule="auto"/>
        <w:jc w:val="center"/>
        <w:rPr>
          <w:rFonts w:ascii="Times New Roman" w:hAnsi="Times New Roman" w:cs="Times New Roman"/>
          <w:sz w:val="24"/>
          <w:szCs w:val="24"/>
        </w:rPr>
      </w:pPr>
      <w:r w:rsidRPr="007C6A7E">
        <w:rPr>
          <w:rFonts w:ascii="Times New Roman" w:hAnsi="Times New Roman" w:cs="Times New Roman"/>
          <w:sz w:val="24"/>
          <w:szCs w:val="24"/>
        </w:rPr>
        <w:t>Human Capital Management Planning</w:t>
      </w:r>
    </w:p>
    <w:p w:rsidR="007C6A7E" w:rsidRPr="0033089A" w:rsidRDefault="007C6A7E" w:rsidP="007C6A7E">
      <w:pPr>
        <w:spacing w:after="0" w:line="360" w:lineRule="auto"/>
        <w:jc w:val="center"/>
        <w:rPr>
          <w:rFonts w:ascii="Times New Roman" w:hAnsi="Times New Roman" w:cs="Times New Roman"/>
          <w:sz w:val="24"/>
          <w:szCs w:val="24"/>
        </w:rPr>
      </w:pPr>
      <w:r w:rsidRPr="0033089A">
        <w:rPr>
          <w:rFonts w:ascii="Times New Roman" w:hAnsi="Times New Roman" w:cs="Times New Roman"/>
          <w:sz w:val="24"/>
          <w:szCs w:val="24"/>
        </w:rPr>
        <w:t>Student’s Name</w:t>
      </w:r>
    </w:p>
    <w:p w:rsidR="007C6A7E" w:rsidRPr="0033089A" w:rsidRDefault="007C6A7E" w:rsidP="007C6A7E">
      <w:pPr>
        <w:spacing w:after="0" w:line="360" w:lineRule="auto"/>
        <w:jc w:val="center"/>
        <w:rPr>
          <w:rFonts w:ascii="Times New Roman" w:hAnsi="Times New Roman" w:cs="Times New Roman"/>
          <w:sz w:val="24"/>
          <w:szCs w:val="24"/>
        </w:rPr>
      </w:pPr>
      <w:r w:rsidRPr="0033089A">
        <w:rPr>
          <w:rFonts w:ascii="Times New Roman" w:hAnsi="Times New Roman" w:cs="Times New Roman"/>
          <w:sz w:val="24"/>
          <w:szCs w:val="24"/>
        </w:rPr>
        <w:t>University Affiliation</w:t>
      </w: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Pr="0033089A" w:rsidRDefault="007C6A7E" w:rsidP="007C6A7E">
      <w:pPr>
        <w:spacing w:after="0" w:line="360" w:lineRule="auto"/>
        <w:jc w:val="center"/>
        <w:rPr>
          <w:rFonts w:ascii="Times New Roman" w:hAnsi="Times New Roman" w:cs="Times New Roman"/>
          <w:sz w:val="24"/>
          <w:szCs w:val="24"/>
        </w:rPr>
      </w:pPr>
    </w:p>
    <w:p w:rsidR="007C6A7E" w:rsidRDefault="007C6A7E" w:rsidP="007C6A7E">
      <w:pPr>
        <w:rPr>
          <w:rFonts w:ascii="Times New Roman" w:hAnsi="Times New Roman" w:cs="Times New Roman"/>
          <w:sz w:val="24"/>
          <w:szCs w:val="24"/>
        </w:rPr>
      </w:pPr>
      <w:r>
        <w:rPr>
          <w:rFonts w:ascii="Times New Roman" w:hAnsi="Times New Roman" w:cs="Times New Roman"/>
          <w:sz w:val="24"/>
          <w:szCs w:val="24"/>
        </w:rPr>
        <w:br w:type="page"/>
      </w:r>
    </w:p>
    <w:p w:rsidR="007C6A7E" w:rsidRDefault="007C6A7E" w:rsidP="007C6A7E">
      <w:pPr>
        <w:spacing w:after="0" w:line="360" w:lineRule="auto"/>
        <w:jc w:val="center"/>
        <w:rPr>
          <w:rFonts w:ascii="Times New Roman" w:hAnsi="Times New Roman" w:cs="Times New Roman"/>
          <w:sz w:val="24"/>
          <w:szCs w:val="24"/>
        </w:rPr>
      </w:pPr>
      <w:r w:rsidRPr="007C6A7E">
        <w:rPr>
          <w:rFonts w:ascii="Times New Roman" w:hAnsi="Times New Roman" w:cs="Times New Roman"/>
          <w:sz w:val="24"/>
          <w:szCs w:val="24"/>
        </w:rPr>
        <w:lastRenderedPageBreak/>
        <w:t xml:space="preserve">Human Capital Management </w:t>
      </w:r>
      <w:r>
        <w:rPr>
          <w:rFonts w:ascii="Times New Roman" w:hAnsi="Times New Roman" w:cs="Times New Roman"/>
          <w:sz w:val="24"/>
          <w:szCs w:val="24"/>
        </w:rPr>
        <w:t>Planning</w:t>
      </w:r>
    </w:p>
    <w:p w:rsidR="007C6A7E" w:rsidRPr="007C6A7E" w:rsidRDefault="007C6A7E" w:rsidP="007C6A7E">
      <w:pPr>
        <w:spacing w:after="0" w:line="360" w:lineRule="auto"/>
        <w:jc w:val="center"/>
        <w:rPr>
          <w:rFonts w:ascii="Times New Roman" w:hAnsi="Times New Roman" w:cs="Times New Roman"/>
          <w:b/>
          <w:sz w:val="24"/>
          <w:szCs w:val="24"/>
        </w:rPr>
      </w:pPr>
      <w:r w:rsidRPr="007C6A7E">
        <w:rPr>
          <w:rFonts w:ascii="Times New Roman" w:hAnsi="Times New Roman" w:cs="Times New Roman"/>
          <w:b/>
          <w:sz w:val="24"/>
          <w:szCs w:val="24"/>
        </w:rPr>
        <w:t>How Employees' Benefits Can Directly Effect an Organization's Human Capital Management Strategic Planning</w:t>
      </w:r>
    </w:p>
    <w:p w:rsidR="007C6A7E" w:rsidRPr="007C6A7E" w:rsidRDefault="007C6A7E" w:rsidP="007C6A7E">
      <w:pPr>
        <w:spacing w:after="0" w:line="360" w:lineRule="auto"/>
        <w:ind w:firstLine="720"/>
        <w:rPr>
          <w:rFonts w:ascii="Times New Roman" w:hAnsi="Times New Roman" w:cs="Times New Roman"/>
          <w:sz w:val="24"/>
          <w:szCs w:val="24"/>
        </w:rPr>
      </w:pPr>
      <w:r w:rsidRPr="007C6A7E">
        <w:rPr>
          <w:rFonts w:ascii="Times New Roman" w:hAnsi="Times New Roman" w:cs="Times New Roman"/>
          <w:sz w:val="24"/>
          <w:szCs w:val="24"/>
        </w:rPr>
        <w:t xml:space="preserve">A Strategic Human Resource Planning in any company is vital in ensuring it accomplishes its goals. Roper planning ensures that the Human Resources remain focused to their key objectives of achieving success in their fields which is a key performance indicator. It is a way through which the organization achieves the right team with the right skills are retained to carry out its mandate in the business industry. Human capital on the other hand is the extent of economic value that the human resources provide to the company through use of their skills, abilities and knowledge. </w:t>
      </w:r>
    </w:p>
    <w:p w:rsidR="007C6A7E" w:rsidRPr="007C6A7E" w:rsidRDefault="007C6A7E" w:rsidP="007C6A7E">
      <w:pPr>
        <w:spacing w:after="0" w:line="360" w:lineRule="auto"/>
        <w:ind w:firstLine="720"/>
        <w:rPr>
          <w:rFonts w:ascii="Times New Roman" w:hAnsi="Times New Roman" w:cs="Times New Roman"/>
          <w:sz w:val="24"/>
          <w:szCs w:val="24"/>
        </w:rPr>
      </w:pPr>
      <w:r w:rsidRPr="007C6A7E">
        <w:rPr>
          <w:rFonts w:ascii="Times New Roman" w:hAnsi="Times New Roman" w:cs="Times New Roman"/>
          <w:sz w:val="24"/>
          <w:szCs w:val="24"/>
        </w:rPr>
        <w:t>Of all the operating costs each company has to pay for, about 70 percent often goes to human capital expenses. It is therefore important to invest properly to the employee development plan to ensure that companies make maximum profits. A good number of companies do not find the need to provide employees with career planning and development which is detrimental in the management of the organization’s human capital. For any company to acquire maximum benefits from its employees, there is a need to invest directly in them. Below is a description of how employees' benefits can directly affect an organization's human capita</w:t>
      </w:r>
      <w:r w:rsidR="007332B7">
        <w:rPr>
          <w:rFonts w:ascii="Times New Roman" w:hAnsi="Times New Roman" w:cs="Times New Roman"/>
          <w:sz w:val="24"/>
          <w:szCs w:val="24"/>
        </w:rPr>
        <w:t>l management strategic pla</w:t>
      </w:r>
      <w:bookmarkStart w:id="0" w:name="_GoBack"/>
      <w:bookmarkEnd w:id="0"/>
      <w:r w:rsidR="007332B7">
        <w:rPr>
          <w:rFonts w:ascii="Times New Roman" w:hAnsi="Times New Roman" w:cs="Times New Roman"/>
          <w:sz w:val="24"/>
          <w:szCs w:val="24"/>
        </w:rPr>
        <w:t>nning:</w:t>
      </w:r>
      <w:r w:rsidRPr="007C6A7E">
        <w:rPr>
          <w:rFonts w:ascii="Times New Roman" w:hAnsi="Times New Roman" w:cs="Times New Roman"/>
          <w:sz w:val="24"/>
          <w:szCs w:val="24"/>
        </w:rPr>
        <w:t xml:space="preserve"> </w:t>
      </w:r>
    </w:p>
    <w:p w:rsidR="007C6A7E" w:rsidRPr="007C6A7E" w:rsidRDefault="007C6A7E" w:rsidP="007C6A7E">
      <w:pPr>
        <w:spacing w:after="0" w:line="360" w:lineRule="auto"/>
        <w:ind w:firstLine="720"/>
        <w:rPr>
          <w:rFonts w:ascii="Times New Roman" w:hAnsi="Times New Roman" w:cs="Times New Roman"/>
          <w:sz w:val="24"/>
          <w:szCs w:val="24"/>
        </w:rPr>
      </w:pPr>
      <w:r w:rsidRPr="007C6A7E">
        <w:rPr>
          <w:rFonts w:ascii="Times New Roman" w:hAnsi="Times New Roman" w:cs="Times New Roman"/>
          <w:sz w:val="24"/>
          <w:szCs w:val="24"/>
        </w:rPr>
        <w:t xml:space="preserve">By Improving Return On Investment- at any point, all organizations are required to invest on the human capital regardless of whether they understand it or not. Investing on the company’s human capital translates to the employees’ salary, their benefits, as well as overall perks (Baxter et al., 2014). If for any reason an organization would be willing to spend all these resources but fail to pay at least a little more of the staff development, then it would mean a total ways. Such kind of uninformed decision could be likened to payment of a large amount of money to cater for Super Bowl commercial spot, but then fail to invest the money in making a significant commercial. Company investment is a topic that should not be ignored for there to be achievement of great success in the business sector. </w:t>
      </w:r>
    </w:p>
    <w:p w:rsidR="007C6A7E" w:rsidRPr="007C6A7E" w:rsidRDefault="007C6A7E" w:rsidP="007C6A7E">
      <w:pPr>
        <w:spacing w:after="0" w:line="360" w:lineRule="auto"/>
        <w:ind w:firstLine="720"/>
        <w:rPr>
          <w:rFonts w:ascii="Times New Roman" w:hAnsi="Times New Roman" w:cs="Times New Roman"/>
          <w:sz w:val="24"/>
          <w:szCs w:val="24"/>
        </w:rPr>
      </w:pPr>
      <w:r w:rsidRPr="007C6A7E">
        <w:rPr>
          <w:rFonts w:ascii="Times New Roman" w:hAnsi="Times New Roman" w:cs="Times New Roman"/>
          <w:sz w:val="24"/>
          <w:szCs w:val="24"/>
        </w:rPr>
        <w:t xml:space="preserve">Any organization should utilize the opportunity and maximize on the investment. An organization should spend money to improve the lives of its staff thereby maximizing their returns on the basis of human capital investment. Providing opportunities of growth to the human resources and their learning translates into success of the company (Noe et al., 2014). </w:t>
      </w:r>
    </w:p>
    <w:p w:rsidR="007C6A7E" w:rsidRPr="007C6A7E" w:rsidRDefault="007C6A7E" w:rsidP="007C6A7E">
      <w:pPr>
        <w:spacing w:after="0" w:line="360" w:lineRule="auto"/>
        <w:ind w:firstLine="720"/>
        <w:rPr>
          <w:rFonts w:ascii="Times New Roman" w:hAnsi="Times New Roman" w:cs="Times New Roman"/>
          <w:sz w:val="24"/>
          <w:szCs w:val="24"/>
        </w:rPr>
      </w:pPr>
      <w:r w:rsidRPr="007C6A7E">
        <w:rPr>
          <w:rFonts w:ascii="Times New Roman" w:hAnsi="Times New Roman" w:cs="Times New Roman"/>
          <w:sz w:val="24"/>
          <w:szCs w:val="24"/>
        </w:rPr>
        <w:lastRenderedPageBreak/>
        <w:t xml:space="preserve">Professional development to the staff improves their commitment to their goals which translates to high performances in their fields.  Career growth is also important in the retention of employees to the company. The company should always ensure that it provides avenues for advancement to its staff to reduce the work stress. Workers receiving satisfactory employee benefits are less likely to look for other job opportunities from other companies. According to Jerome et al., (2014), millennials are more likely to leave a company to another due to lack of leadership advancement opportunities. Losing a salaried employee has negative implications to an organization going up to an average of nine months cost. </w:t>
      </w:r>
    </w:p>
    <w:p w:rsidR="007C6A7E" w:rsidRPr="007C6A7E" w:rsidRDefault="007C6A7E" w:rsidP="007C6A7E">
      <w:pPr>
        <w:spacing w:after="0" w:line="360" w:lineRule="auto"/>
        <w:ind w:firstLine="720"/>
        <w:rPr>
          <w:rFonts w:ascii="Times New Roman" w:hAnsi="Times New Roman" w:cs="Times New Roman"/>
          <w:sz w:val="24"/>
          <w:szCs w:val="24"/>
        </w:rPr>
      </w:pPr>
      <w:r w:rsidRPr="007C6A7E">
        <w:rPr>
          <w:rFonts w:ascii="Times New Roman" w:hAnsi="Times New Roman" w:cs="Times New Roman"/>
          <w:sz w:val="24"/>
          <w:szCs w:val="24"/>
        </w:rPr>
        <w:t xml:space="preserve"> Employee satisfaction is vital in achieving the success of the business. When the staff members are satisfied by the organization treatment, greater job satisfaction can be obtained. In most cases if the worker feels that they can achieve the career growth in their current companies, they won’t have the need to seek for other greener pastures elsewhere.</w:t>
      </w:r>
    </w:p>
    <w:p w:rsidR="007C6A7E" w:rsidRPr="0033089A" w:rsidRDefault="007C6A7E" w:rsidP="007C6A7E">
      <w:pPr>
        <w:spacing w:after="0" w:line="360" w:lineRule="auto"/>
        <w:ind w:firstLine="720"/>
        <w:rPr>
          <w:rFonts w:ascii="Times New Roman" w:hAnsi="Times New Roman" w:cs="Times New Roman"/>
          <w:sz w:val="24"/>
          <w:szCs w:val="24"/>
        </w:rPr>
      </w:pPr>
    </w:p>
    <w:p w:rsidR="007C6A7E" w:rsidRDefault="007C6A7E" w:rsidP="007C6A7E">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7C6A7E" w:rsidRPr="0033089A" w:rsidRDefault="007C6A7E" w:rsidP="007C6A7E">
      <w:pPr>
        <w:spacing w:after="0" w:line="360" w:lineRule="auto"/>
        <w:jc w:val="center"/>
        <w:rPr>
          <w:rFonts w:ascii="Times New Roman" w:hAnsi="Times New Roman" w:cs="Times New Roman"/>
          <w:sz w:val="24"/>
          <w:szCs w:val="24"/>
        </w:rPr>
      </w:pPr>
      <w:r w:rsidRPr="0033089A">
        <w:rPr>
          <w:rFonts w:ascii="Times New Roman" w:hAnsi="Times New Roman" w:cs="Times New Roman"/>
          <w:sz w:val="24"/>
          <w:szCs w:val="24"/>
        </w:rPr>
        <w:lastRenderedPageBreak/>
        <w:t>References</w:t>
      </w:r>
    </w:p>
    <w:p w:rsidR="007C6A7E" w:rsidRPr="007C6A7E" w:rsidRDefault="007C6A7E" w:rsidP="007C6A7E">
      <w:pPr>
        <w:spacing w:line="360" w:lineRule="auto"/>
        <w:ind w:left="720" w:hanging="720"/>
        <w:rPr>
          <w:rFonts w:ascii="Times New Roman" w:hAnsi="Times New Roman" w:cs="Times New Roman"/>
          <w:sz w:val="24"/>
          <w:szCs w:val="24"/>
        </w:rPr>
      </w:pPr>
      <w:r w:rsidRPr="007C6A7E">
        <w:rPr>
          <w:rFonts w:ascii="Times New Roman" w:hAnsi="Times New Roman" w:cs="Times New Roman"/>
          <w:sz w:val="24"/>
          <w:szCs w:val="24"/>
        </w:rPr>
        <w:t>Baxter, S., Sanderson, K., Venn, A. J., Blizzard, C. L., &amp; Palmer, A. J. (2014). The relationship between return on investment and quality of study methodology in workplace health promotion programs. </w:t>
      </w:r>
      <w:r w:rsidRPr="007C6A7E">
        <w:rPr>
          <w:rFonts w:ascii="Times New Roman" w:hAnsi="Times New Roman" w:cs="Times New Roman"/>
          <w:i/>
          <w:iCs/>
          <w:sz w:val="24"/>
          <w:szCs w:val="24"/>
        </w:rPr>
        <w:t>American Journal of Health Promotion</w:t>
      </w:r>
      <w:r w:rsidRPr="007C6A7E">
        <w:rPr>
          <w:rFonts w:ascii="Times New Roman" w:hAnsi="Times New Roman" w:cs="Times New Roman"/>
          <w:sz w:val="24"/>
          <w:szCs w:val="24"/>
        </w:rPr>
        <w:t>, </w:t>
      </w:r>
      <w:r w:rsidRPr="007C6A7E">
        <w:rPr>
          <w:rFonts w:ascii="Times New Roman" w:hAnsi="Times New Roman" w:cs="Times New Roman"/>
          <w:i/>
          <w:iCs/>
          <w:sz w:val="24"/>
          <w:szCs w:val="24"/>
        </w:rPr>
        <w:t>28</w:t>
      </w:r>
      <w:r w:rsidRPr="007C6A7E">
        <w:rPr>
          <w:rFonts w:ascii="Times New Roman" w:hAnsi="Times New Roman" w:cs="Times New Roman"/>
          <w:sz w:val="24"/>
          <w:szCs w:val="24"/>
        </w:rPr>
        <w:t>(6), 347-363.</w:t>
      </w:r>
    </w:p>
    <w:p w:rsidR="007C6A7E" w:rsidRPr="007C6A7E" w:rsidRDefault="007C6A7E" w:rsidP="007C6A7E">
      <w:pPr>
        <w:spacing w:line="360" w:lineRule="auto"/>
        <w:ind w:left="720" w:hanging="720"/>
        <w:rPr>
          <w:rFonts w:ascii="Times New Roman" w:hAnsi="Times New Roman" w:cs="Times New Roman"/>
          <w:sz w:val="24"/>
          <w:szCs w:val="24"/>
        </w:rPr>
      </w:pPr>
      <w:r w:rsidRPr="007C6A7E">
        <w:rPr>
          <w:rFonts w:ascii="Times New Roman" w:hAnsi="Times New Roman" w:cs="Times New Roman"/>
          <w:sz w:val="24"/>
          <w:szCs w:val="24"/>
        </w:rPr>
        <w:t>Jerome, A., Scales, M., Whithem, C., &amp; Quain, B. (2014). Millennials in the workforce: Gen Y workplace strategies for the next century. </w:t>
      </w:r>
      <w:r w:rsidRPr="007C6A7E">
        <w:rPr>
          <w:rFonts w:ascii="Times New Roman" w:hAnsi="Times New Roman" w:cs="Times New Roman"/>
          <w:i/>
          <w:iCs/>
          <w:sz w:val="24"/>
          <w:szCs w:val="24"/>
        </w:rPr>
        <w:t>E-Journal of Social &amp; Behavioural Research in Business</w:t>
      </w:r>
      <w:r w:rsidRPr="007C6A7E">
        <w:rPr>
          <w:rFonts w:ascii="Times New Roman" w:hAnsi="Times New Roman" w:cs="Times New Roman"/>
          <w:sz w:val="24"/>
          <w:szCs w:val="24"/>
        </w:rPr>
        <w:t>, </w:t>
      </w:r>
      <w:r w:rsidRPr="007C6A7E">
        <w:rPr>
          <w:rFonts w:ascii="Times New Roman" w:hAnsi="Times New Roman" w:cs="Times New Roman"/>
          <w:i/>
          <w:iCs/>
          <w:sz w:val="24"/>
          <w:szCs w:val="24"/>
        </w:rPr>
        <w:t>5</w:t>
      </w:r>
      <w:r w:rsidRPr="007C6A7E">
        <w:rPr>
          <w:rFonts w:ascii="Times New Roman" w:hAnsi="Times New Roman" w:cs="Times New Roman"/>
          <w:sz w:val="24"/>
          <w:szCs w:val="24"/>
        </w:rPr>
        <w:t>(1), 1.</w:t>
      </w:r>
    </w:p>
    <w:p w:rsidR="007C6A7E" w:rsidRPr="007C6A7E" w:rsidRDefault="007C6A7E" w:rsidP="007C6A7E">
      <w:pPr>
        <w:spacing w:line="360" w:lineRule="auto"/>
        <w:ind w:left="720" w:hanging="720"/>
        <w:rPr>
          <w:rFonts w:ascii="Times New Roman" w:hAnsi="Times New Roman" w:cs="Times New Roman"/>
          <w:sz w:val="24"/>
          <w:szCs w:val="24"/>
        </w:rPr>
      </w:pPr>
      <w:r w:rsidRPr="007C6A7E">
        <w:rPr>
          <w:rFonts w:ascii="Times New Roman" w:hAnsi="Times New Roman" w:cs="Times New Roman"/>
          <w:sz w:val="24"/>
          <w:szCs w:val="24"/>
        </w:rPr>
        <w:t>Noe, R. A., Wilk, S. L., Mullen, E. J., &amp; Wanek, J. E. (2014). Employee Development: Issues in Construct Definition and Investigation ofAntecedents. </w:t>
      </w:r>
      <w:r w:rsidRPr="007C6A7E">
        <w:rPr>
          <w:rFonts w:ascii="Times New Roman" w:hAnsi="Times New Roman" w:cs="Times New Roman"/>
          <w:i/>
          <w:iCs/>
          <w:sz w:val="24"/>
          <w:szCs w:val="24"/>
        </w:rPr>
        <w:t>Improving Training Effectiveness in WorkOrganizations, ed. JK Ford, SWJ Kozlowski, K. Kraiger, E. Salas, and MS Teachout (Mahwah, NJ: Lawrence Erlbaum, 1997)</w:t>
      </w:r>
      <w:r w:rsidRPr="007C6A7E">
        <w:rPr>
          <w:rFonts w:ascii="Times New Roman" w:hAnsi="Times New Roman" w:cs="Times New Roman"/>
          <w:sz w:val="24"/>
          <w:szCs w:val="24"/>
        </w:rPr>
        <w:t>, 153-189.</w:t>
      </w:r>
    </w:p>
    <w:p w:rsidR="007C6A7E" w:rsidRPr="0033089A" w:rsidRDefault="007C6A7E" w:rsidP="007C6A7E">
      <w:pPr>
        <w:spacing w:line="360" w:lineRule="auto"/>
        <w:ind w:left="720" w:hanging="720"/>
      </w:pPr>
    </w:p>
    <w:p w:rsidR="007C6A7E" w:rsidRDefault="007C6A7E" w:rsidP="007C6A7E">
      <w:pPr>
        <w:spacing w:line="360" w:lineRule="auto"/>
      </w:pPr>
    </w:p>
    <w:p w:rsidR="0037690A" w:rsidRDefault="0037690A"/>
    <w:sectPr w:rsidR="0037690A" w:rsidSect="008538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B94" w:rsidRDefault="00366B94" w:rsidP="007C6A7E">
      <w:pPr>
        <w:spacing w:after="0" w:line="240" w:lineRule="auto"/>
      </w:pPr>
      <w:r>
        <w:separator/>
      </w:r>
    </w:p>
  </w:endnote>
  <w:endnote w:type="continuationSeparator" w:id="0">
    <w:p w:rsidR="00366B94" w:rsidRDefault="00366B94" w:rsidP="007C6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B94" w:rsidRDefault="00366B94" w:rsidP="007C6A7E">
      <w:pPr>
        <w:spacing w:after="0" w:line="240" w:lineRule="auto"/>
      </w:pPr>
      <w:r>
        <w:separator/>
      </w:r>
    </w:p>
  </w:footnote>
  <w:footnote w:type="continuationSeparator" w:id="0">
    <w:p w:rsidR="00366B94" w:rsidRDefault="00366B94" w:rsidP="007C6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71315"/>
      <w:docPartObj>
        <w:docPartGallery w:val="Page Numbers (Top of Page)"/>
        <w:docPartUnique/>
      </w:docPartObj>
    </w:sdtPr>
    <w:sdtEndPr>
      <w:rPr>
        <w:rFonts w:ascii="Times New Roman" w:hAnsi="Times New Roman" w:cs="Times New Roman"/>
        <w:noProof/>
        <w:sz w:val="24"/>
        <w:szCs w:val="24"/>
      </w:rPr>
    </w:sdtEndPr>
    <w:sdtContent>
      <w:p w:rsidR="007648F1" w:rsidRPr="00DF280A" w:rsidRDefault="007C6A7E">
        <w:pPr>
          <w:pStyle w:val="Header"/>
          <w:jc w:val="right"/>
          <w:rPr>
            <w:rFonts w:ascii="Times New Roman" w:hAnsi="Times New Roman" w:cs="Times New Roman"/>
            <w:sz w:val="24"/>
            <w:szCs w:val="24"/>
          </w:rPr>
        </w:pPr>
        <w:r w:rsidRPr="007C6A7E">
          <w:rPr>
            <w:rFonts w:ascii="Times New Roman" w:hAnsi="Times New Roman" w:cs="Times New Roman"/>
            <w:sz w:val="24"/>
            <w:szCs w:val="24"/>
          </w:rPr>
          <w:t>HUMAN CAPITAL MANAGEMENT PLANNING</w:t>
        </w:r>
        <w:r w:rsidR="0014233D">
          <w:rPr>
            <w:rFonts w:ascii="Times New Roman" w:hAnsi="Times New Roman" w:cs="Times New Roman"/>
            <w:sz w:val="24"/>
            <w:szCs w:val="24"/>
          </w:rPr>
          <w:tab/>
        </w:r>
        <w:r w:rsidR="0014233D">
          <w:rPr>
            <w:rFonts w:ascii="Times New Roman" w:hAnsi="Times New Roman" w:cs="Times New Roman"/>
            <w:sz w:val="24"/>
            <w:szCs w:val="24"/>
          </w:rPr>
          <w:tab/>
        </w:r>
        <w:r w:rsidR="0014233D" w:rsidRPr="00DF280A">
          <w:rPr>
            <w:rFonts w:ascii="Times New Roman" w:hAnsi="Times New Roman" w:cs="Times New Roman"/>
            <w:sz w:val="24"/>
            <w:szCs w:val="24"/>
          </w:rPr>
          <w:fldChar w:fldCharType="begin"/>
        </w:r>
        <w:r w:rsidR="0014233D" w:rsidRPr="00DF280A">
          <w:rPr>
            <w:rFonts w:ascii="Times New Roman" w:hAnsi="Times New Roman" w:cs="Times New Roman"/>
            <w:sz w:val="24"/>
            <w:szCs w:val="24"/>
          </w:rPr>
          <w:instrText xml:space="preserve"> PAGE   \* MERGEFORMAT </w:instrText>
        </w:r>
        <w:r w:rsidR="0014233D" w:rsidRPr="00DF280A">
          <w:rPr>
            <w:rFonts w:ascii="Times New Roman" w:hAnsi="Times New Roman" w:cs="Times New Roman"/>
            <w:sz w:val="24"/>
            <w:szCs w:val="24"/>
          </w:rPr>
          <w:fldChar w:fldCharType="separate"/>
        </w:r>
        <w:r w:rsidR="007332B7">
          <w:rPr>
            <w:rFonts w:ascii="Times New Roman" w:hAnsi="Times New Roman" w:cs="Times New Roman"/>
            <w:noProof/>
            <w:sz w:val="24"/>
            <w:szCs w:val="24"/>
          </w:rPr>
          <w:t>2</w:t>
        </w:r>
        <w:r w:rsidR="0014233D" w:rsidRPr="00DF280A">
          <w:rPr>
            <w:rFonts w:ascii="Times New Roman" w:hAnsi="Times New Roman" w:cs="Times New Roman"/>
            <w:noProof/>
            <w:sz w:val="24"/>
            <w:szCs w:val="24"/>
          </w:rPr>
          <w:fldChar w:fldCharType="end"/>
        </w:r>
      </w:p>
    </w:sdtContent>
  </w:sdt>
  <w:p w:rsidR="00F75DE4" w:rsidRDefault="00366B94" w:rsidP="00F75DE4">
    <w:pPr>
      <w:pStyle w:val="Header"/>
      <w:tabs>
        <w:tab w:val="clear" w:pos="4680"/>
        <w:tab w:val="clear" w:pos="9360"/>
        <w:tab w:val="left" w:pos="1998"/>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21997589"/>
      <w:docPartObj>
        <w:docPartGallery w:val="Page Numbers (Top of Page)"/>
        <w:docPartUnique/>
      </w:docPartObj>
    </w:sdtPr>
    <w:sdtEndPr>
      <w:rPr>
        <w:noProof/>
      </w:rPr>
    </w:sdtEndPr>
    <w:sdtContent>
      <w:p w:rsidR="00853821" w:rsidRPr="00DF280A" w:rsidRDefault="0014233D" w:rsidP="007C6A7E">
        <w:pPr>
          <w:pStyle w:val="Header"/>
          <w:tabs>
            <w:tab w:val="left" w:pos="923"/>
          </w:tabs>
          <w:ind w:firstLine="720"/>
          <w:rPr>
            <w:rFonts w:ascii="Times New Roman" w:hAnsi="Times New Roman" w:cs="Times New Roman"/>
            <w:sz w:val="24"/>
            <w:szCs w:val="24"/>
          </w:rPr>
        </w:pPr>
        <w:r w:rsidRPr="00DF280A">
          <w:rPr>
            <w:rFonts w:ascii="Times New Roman" w:hAnsi="Times New Roman" w:cs="Times New Roman"/>
            <w:sz w:val="24"/>
            <w:szCs w:val="24"/>
          </w:rPr>
          <w:t xml:space="preserve">Running Head: </w:t>
        </w:r>
        <w:r w:rsidR="007C6A7E" w:rsidRPr="007C6A7E">
          <w:rPr>
            <w:rFonts w:ascii="Times New Roman" w:hAnsi="Times New Roman" w:cs="Times New Roman"/>
            <w:sz w:val="24"/>
            <w:szCs w:val="24"/>
          </w:rPr>
          <w:t>HUMAN CAPITAL MANAGEMENT PLANNING</w:t>
        </w:r>
        <w:r w:rsidRPr="00DF280A">
          <w:rPr>
            <w:rFonts w:ascii="Times New Roman" w:hAnsi="Times New Roman" w:cs="Times New Roman"/>
            <w:sz w:val="24"/>
            <w:szCs w:val="24"/>
          </w:rPr>
          <w:tab/>
        </w:r>
        <w:r w:rsidRPr="00DF280A">
          <w:rPr>
            <w:rFonts w:ascii="Times New Roman" w:hAnsi="Times New Roman" w:cs="Times New Roman"/>
            <w:sz w:val="24"/>
            <w:szCs w:val="24"/>
          </w:rPr>
          <w:fldChar w:fldCharType="begin"/>
        </w:r>
        <w:r w:rsidRPr="00DF280A">
          <w:rPr>
            <w:rFonts w:ascii="Times New Roman" w:hAnsi="Times New Roman" w:cs="Times New Roman"/>
            <w:sz w:val="24"/>
            <w:szCs w:val="24"/>
          </w:rPr>
          <w:instrText xml:space="preserve"> PAGE   \* MERGEFORMAT </w:instrText>
        </w:r>
        <w:r w:rsidRPr="00DF280A">
          <w:rPr>
            <w:rFonts w:ascii="Times New Roman" w:hAnsi="Times New Roman" w:cs="Times New Roman"/>
            <w:sz w:val="24"/>
            <w:szCs w:val="24"/>
          </w:rPr>
          <w:fldChar w:fldCharType="separate"/>
        </w:r>
        <w:r w:rsidR="007332B7">
          <w:rPr>
            <w:rFonts w:ascii="Times New Roman" w:hAnsi="Times New Roman" w:cs="Times New Roman"/>
            <w:noProof/>
            <w:sz w:val="24"/>
            <w:szCs w:val="24"/>
          </w:rPr>
          <w:t>1</w:t>
        </w:r>
        <w:r w:rsidRPr="00DF280A">
          <w:rPr>
            <w:rFonts w:ascii="Times New Roman" w:hAnsi="Times New Roman" w:cs="Times New Roman"/>
            <w:noProof/>
            <w:sz w:val="24"/>
            <w:szCs w:val="24"/>
          </w:rPr>
          <w:fldChar w:fldCharType="end"/>
        </w:r>
      </w:p>
    </w:sdtContent>
  </w:sdt>
  <w:p w:rsidR="00853821" w:rsidRPr="00DF280A" w:rsidRDefault="00366B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A7E"/>
    <w:rsid w:val="0014233D"/>
    <w:rsid w:val="00366B94"/>
    <w:rsid w:val="0037690A"/>
    <w:rsid w:val="0046205E"/>
    <w:rsid w:val="007332B7"/>
    <w:rsid w:val="007C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6D74"/>
  <w15:chartTrackingRefBased/>
  <w15:docId w15:val="{364E58D5-B61C-449F-805C-DDFB9FCCC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A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A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A7E"/>
  </w:style>
  <w:style w:type="paragraph" w:styleId="Footer">
    <w:name w:val="footer"/>
    <w:basedOn w:val="Normal"/>
    <w:link w:val="FooterChar"/>
    <w:uiPriority w:val="99"/>
    <w:unhideWhenUsed/>
    <w:rsid w:val="007C6A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ndungu martin</cp:lastModifiedBy>
  <cp:revision>2</cp:revision>
  <dcterms:created xsi:type="dcterms:W3CDTF">2019-02-02T13:12:00Z</dcterms:created>
  <dcterms:modified xsi:type="dcterms:W3CDTF">2019-02-02T13:12:00Z</dcterms:modified>
</cp:coreProperties>
</file>